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4D" w:rsidRDefault="00005E4D" w:rsidP="00005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РОССИЙСКАЯ ФЕДЕРАЦИЯ                                         </w:t>
      </w:r>
    </w:p>
    <w:p w:rsidR="00005E4D" w:rsidRDefault="00005E4D" w:rsidP="00005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005E4D" w:rsidRDefault="00005E4D" w:rsidP="00005E4D">
      <w:pPr>
        <w:jc w:val="center"/>
        <w:rPr>
          <w:b/>
          <w:sz w:val="28"/>
          <w:szCs w:val="28"/>
        </w:rPr>
      </w:pPr>
    </w:p>
    <w:p w:rsidR="00005E4D" w:rsidRDefault="00005E4D" w:rsidP="00005E4D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5E4D" w:rsidRDefault="00005E4D" w:rsidP="00005E4D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 РАМЕНСКОГО СЕЛЬСКОГО ПОСЕЛЕНИЯ</w:t>
      </w:r>
    </w:p>
    <w:p w:rsidR="00005E4D" w:rsidRDefault="00005E4D" w:rsidP="00005E4D">
      <w:pPr>
        <w:tabs>
          <w:tab w:val="left" w:pos="2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муниципального района</w:t>
      </w:r>
    </w:p>
    <w:p w:rsidR="00005E4D" w:rsidRDefault="00005E4D" w:rsidP="00005E4D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377972" w:rsidRDefault="00005E4D" w:rsidP="00377972">
      <w:pPr>
        <w:pStyle w:val="a8"/>
        <w:spacing w:after="0" w:line="100" w:lineRule="atLeast"/>
      </w:pPr>
      <w:r>
        <w:t>_____________________________________________________________________________________</w:t>
      </w:r>
    </w:p>
    <w:p w:rsidR="00005E4D" w:rsidRDefault="00005E4D" w:rsidP="00377972">
      <w:pPr>
        <w:pStyle w:val="a8"/>
        <w:spacing w:after="0" w:line="100" w:lineRule="atLeast"/>
      </w:pPr>
    </w:p>
    <w:p w:rsidR="00005E4D" w:rsidRPr="00005E4D" w:rsidRDefault="00005E4D" w:rsidP="00377972">
      <w:pPr>
        <w:pStyle w:val="a8"/>
        <w:spacing w:after="0" w:line="100" w:lineRule="atLeast"/>
        <w:rPr>
          <w:b/>
          <w:sz w:val="28"/>
          <w:szCs w:val="28"/>
        </w:rPr>
      </w:pPr>
      <w:r w:rsidRPr="00005E4D">
        <w:rPr>
          <w:b/>
          <w:sz w:val="28"/>
          <w:szCs w:val="28"/>
        </w:rPr>
        <w:t xml:space="preserve">26.03.2018 г                                                                                              № </w:t>
      </w:r>
      <w:r w:rsidR="00A735BF">
        <w:rPr>
          <w:b/>
          <w:sz w:val="28"/>
          <w:szCs w:val="28"/>
        </w:rPr>
        <w:t>13</w:t>
      </w:r>
    </w:p>
    <w:p w:rsidR="00377972" w:rsidRDefault="00377972" w:rsidP="00377972">
      <w:pPr>
        <w:pStyle w:val="a8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377972" w:rsidRPr="00005E4D" w:rsidRDefault="00377972" w:rsidP="00377972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005E4D">
        <w:rPr>
          <w:rStyle w:val="a3"/>
          <w:sz w:val="28"/>
          <w:szCs w:val="28"/>
        </w:rPr>
        <w:t xml:space="preserve">«Об утверждении порядка осуществления </w:t>
      </w:r>
    </w:p>
    <w:p w:rsidR="00377972" w:rsidRPr="00005E4D" w:rsidRDefault="00377972" w:rsidP="00377972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005E4D">
        <w:rPr>
          <w:rStyle w:val="a3"/>
          <w:sz w:val="28"/>
          <w:szCs w:val="28"/>
        </w:rPr>
        <w:t>правового просвещения и правового информирования граждан»</w:t>
      </w:r>
    </w:p>
    <w:p w:rsidR="00377972" w:rsidRDefault="00377972" w:rsidP="00377972">
      <w:pPr>
        <w:pStyle w:val="a4"/>
        <w:spacing w:before="0" w:beforeAutospacing="0" w:after="0" w:afterAutospacing="0"/>
        <w:rPr>
          <w:rStyle w:val="a3"/>
        </w:rPr>
      </w:pPr>
    </w:p>
    <w:p w:rsidR="00377972" w:rsidRDefault="00377972" w:rsidP="00377972">
      <w:pPr>
        <w:pStyle w:val="a4"/>
        <w:spacing w:before="0" w:beforeAutospacing="0" w:after="0" w:afterAutospacing="0"/>
        <w:jc w:val="center"/>
      </w:pPr>
    </w:p>
    <w:p w:rsidR="00377972" w:rsidRPr="00005E4D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5E4D"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 от 23 июня 2016 г. № 182-ФЗ «Об основах системы профилактики правонарушений в Российской Федерации», </w:t>
      </w:r>
    </w:p>
    <w:p w:rsidR="00377972" w:rsidRPr="00005E4D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77972" w:rsidRPr="00005E4D" w:rsidRDefault="00005E4D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05E4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77972" w:rsidRPr="00005E4D">
        <w:rPr>
          <w:rFonts w:ascii="Times New Roman" w:hAnsi="Times New Roman"/>
          <w:sz w:val="28"/>
          <w:szCs w:val="28"/>
        </w:rPr>
        <w:t>ПОСТАНОВЛЯЮ:</w:t>
      </w:r>
    </w:p>
    <w:p w:rsidR="00377972" w:rsidRPr="00005E4D" w:rsidRDefault="00377972" w:rsidP="00377972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4D">
        <w:rPr>
          <w:rFonts w:ascii="Times New Roman" w:hAnsi="Times New Roman"/>
          <w:sz w:val="28"/>
          <w:szCs w:val="28"/>
        </w:rPr>
        <w:t>Утвердить Порядок осуществления правового просвещения и правового информирования граждан, согласно приложению.</w:t>
      </w:r>
    </w:p>
    <w:p w:rsidR="00377972" w:rsidRPr="00005E4D" w:rsidRDefault="00377972" w:rsidP="00377972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E4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77972" w:rsidRPr="00005E4D" w:rsidRDefault="00377972" w:rsidP="00377972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5E4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7972" w:rsidRPr="00005E4D" w:rsidRDefault="00377972" w:rsidP="003779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7972" w:rsidRPr="00005E4D" w:rsidRDefault="00377972" w:rsidP="003779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5E4D" w:rsidRDefault="00005E4D" w:rsidP="00377972">
      <w:pPr>
        <w:pStyle w:val="a5"/>
        <w:shd w:val="clear" w:color="auto" w:fill="auto"/>
        <w:tabs>
          <w:tab w:val="left" w:pos="993"/>
          <w:tab w:val="left" w:pos="9639"/>
        </w:tabs>
        <w:spacing w:before="0" w:after="811" w:line="269" w:lineRule="exact"/>
        <w:ind w:right="10"/>
        <w:jc w:val="left"/>
        <w:rPr>
          <w:rFonts w:ascii="Times New Roman" w:hAnsi="Times New Roman"/>
          <w:sz w:val="28"/>
          <w:szCs w:val="28"/>
        </w:rPr>
      </w:pPr>
      <w:r w:rsidRPr="00005E4D">
        <w:rPr>
          <w:rFonts w:ascii="Times New Roman" w:hAnsi="Times New Roman"/>
          <w:sz w:val="28"/>
          <w:szCs w:val="28"/>
        </w:rPr>
        <w:t>Глава Раменского сельского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377972" w:rsidRPr="00005E4D" w:rsidRDefault="00005E4D" w:rsidP="00377972">
      <w:pPr>
        <w:pStyle w:val="a5"/>
        <w:shd w:val="clear" w:color="auto" w:fill="auto"/>
        <w:tabs>
          <w:tab w:val="left" w:pos="993"/>
          <w:tab w:val="left" w:pos="9639"/>
        </w:tabs>
        <w:spacing w:before="0" w:after="811" w:line="269" w:lineRule="exact"/>
        <w:ind w:right="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Палехского муниципального района:                               Т.В.Молотова</w:t>
      </w:r>
      <w:r w:rsidRPr="00005E4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77972" w:rsidRPr="00005E4D">
        <w:rPr>
          <w:rFonts w:ascii="Times New Roman" w:hAnsi="Times New Roman"/>
          <w:sz w:val="28"/>
          <w:szCs w:val="28"/>
        </w:rPr>
        <w:t xml:space="preserve">      </w:t>
      </w:r>
    </w:p>
    <w:p w:rsidR="00377972" w:rsidRDefault="00377972" w:rsidP="00377972">
      <w:pPr>
        <w:rPr>
          <w:rFonts w:cs="Times New Roman"/>
          <w:color w:val="auto"/>
          <w:sz w:val="23"/>
          <w:szCs w:val="23"/>
        </w:rPr>
      </w:pPr>
    </w:p>
    <w:p w:rsidR="00005E4D" w:rsidRDefault="00005E4D" w:rsidP="00377972">
      <w:pPr>
        <w:rPr>
          <w:rFonts w:cs="Times New Roman"/>
          <w:color w:val="auto"/>
          <w:sz w:val="23"/>
          <w:szCs w:val="23"/>
        </w:rPr>
      </w:pPr>
    </w:p>
    <w:p w:rsidR="00005E4D" w:rsidRDefault="00005E4D" w:rsidP="00377972">
      <w:pPr>
        <w:rPr>
          <w:rFonts w:cs="Times New Roman"/>
          <w:color w:val="auto"/>
          <w:sz w:val="23"/>
          <w:szCs w:val="23"/>
        </w:rPr>
      </w:pPr>
    </w:p>
    <w:p w:rsidR="00005E4D" w:rsidRDefault="00005E4D" w:rsidP="00377972">
      <w:pPr>
        <w:rPr>
          <w:rFonts w:cs="Times New Roman"/>
          <w:color w:val="auto"/>
          <w:sz w:val="23"/>
          <w:szCs w:val="23"/>
        </w:rPr>
      </w:pPr>
    </w:p>
    <w:p w:rsidR="00005E4D" w:rsidRDefault="00005E4D" w:rsidP="00377972">
      <w:pPr>
        <w:rPr>
          <w:rFonts w:cs="Times New Roman"/>
          <w:color w:val="auto"/>
          <w:sz w:val="23"/>
          <w:szCs w:val="23"/>
        </w:rPr>
      </w:pPr>
    </w:p>
    <w:p w:rsidR="00005E4D" w:rsidRDefault="00005E4D" w:rsidP="00377972">
      <w:pPr>
        <w:rPr>
          <w:rFonts w:cs="Times New Roman"/>
          <w:color w:val="auto"/>
          <w:sz w:val="23"/>
          <w:szCs w:val="23"/>
        </w:rPr>
      </w:pPr>
    </w:p>
    <w:p w:rsidR="00005E4D" w:rsidRDefault="00005E4D" w:rsidP="00377972"/>
    <w:p w:rsidR="00377972" w:rsidRDefault="00377972" w:rsidP="00377972">
      <w:pPr>
        <w:rPr>
          <w:rFonts w:ascii="Times New Roman" w:hAnsi="Times New Roman" w:cs="Times New Roman"/>
        </w:rPr>
      </w:pPr>
    </w:p>
    <w:p w:rsidR="00377972" w:rsidRDefault="00377972" w:rsidP="00377972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Cs/>
        </w:rPr>
        <w:t xml:space="preserve">                                            </w:t>
      </w:r>
    </w:p>
    <w:p w:rsidR="00377972" w:rsidRDefault="00377972" w:rsidP="00377972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Приложение к постановлению </w:t>
      </w:r>
    </w:p>
    <w:p w:rsidR="00377972" w:rsidRDefault="00377972" w:rsidP="00377972">
      <w:pPr>
        <w:pStyle w:val="a4"/>
        <w:spacing w:before="0" w:beforeAutospacing="0" w:after="0" w:afterAutospacing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</w:t>
      </w:r>
      <w:r w:rsidR="00A735BF">
        <w:rPr>
          <w:rFonts w:ascii="Times New Roman" w:hAnsi="Times New Roman"/>
          <w:bCs/>
        </w:rPr>
        <w:t xml:space="preserve">                           От 26</w:t>
      </w:r>
      <w:r w:rsidR="00005E4D">
        <w:rPr>
          <w:rFonts w:ascii="Times New Roman" w:hAnsi="Times New Roman"/>
          <w:bCs/>
        </w:rPr>
        <w:t>.03.2018</w:t>
      </w:r>
      <w:r w:rsidR="00A735BF">
        <w:rPr>
          <w:rFonts w:ascii="Times New Roman" w:hAnsi="Times New Roman"/>
          <w:bCs/>
        </w:rPr>
        <w:t>г. № 13</w:t>
      </w:r>
      <w:r>
        <w:rPr>
          <w:rFonts w:ascii="Times New Roman" w:hAnsi="Times New Roman"/>
          <w:bCs/>
        </w:rPr>
        <w:t xml:space="preserve"> </w:t>
      </w: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осуществления  правового просвещения и правового информирования граждан</w:t>
      </w: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следует понимать как целенаправленную и систематическую деятельность государства и общества по формированию и повышению правового сознания и правовой культуры в целях противодействия правовому нигилизму и обеспечения процесса духовного формирования личности, без которого нельзя обойтись, реализуя идею построения в России правового государства.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   Соответствующий уровень правового сознания и правовой культуры предполагает наличие правовой подготовки и системы убеждений, характеризующихся признанием права, пониманием необходимости следовать его предписаниям, владение умениями и навыками реализации права. Полученные в ходе правового просвещения знания должны превратиться в личное убеждение, в прочную установку строго следовать правовым предписаниям, а затем - во внутреннюю потребность и привычку соблюдать правовой закон, проявлять правовую и политическую активность.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> </w:t>
      </w: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Раздел I. ОБЩИЕ ПОЛОЖЕНИЯ</w:t>
      </w:r>
      <w:r>
        <w:rPr>
          <w:rFonts w:ascii="Times New Roman" w:hAnsi="Times New Roman"/>
          <w:sz w:val="28"/>
        </w:rPr>
        <w:t>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 </w:t>
      </w:r>
      <w:r>
        <w:rPr>
          <w:rFonts w:ascii="Times New Roman" w:hAnsi="Times New Roman"/>
          <w:sz w:val="28"/>
          <w:szCs w:val="28"/>
        </w:rPr>
        <w:t>1. Основные понятия и их определения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Перечисленные ниже понятия используются в тексте настоящего Порядка с заданным основным значением, что не исключает их уточнения в нормативных актах, разрабатываемых в развитие данного Порядка: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образование - процесс передачи и освоения социально-культурного опыта, сориентированный на формирование комплекса способностей к его обогащению;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просвещение - целенаправленный процесс информирования населения об имеющемся социально-культурном опыте, рассчитанный на большую, обычно не расчлененную на устойчивые группы аудиторию, и не предполагающий каких-либо формализованных процедур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успешностью освоения сообщаемых сведений;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непрерывное образование - пожизненный стадиальный процесс освоения знаний и умений, сориентированный на поступательное обогащение творческого потенциала личности и ее духовного мира; состоит из трех основных этапов - социализация индивида (детское образование), подготовка к различным видам социальной деятельности (юношеское образование), личностное развитие в период взрослости (образование взрослых);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образование взрослых - составная часть системы образования, преемственно обеспечивающая обогащение знаний и умений, приобретенных до вступления в сферу оплачиваемой трудовой деятельности;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общее образование - совокупность учреждений и образовательных программ, сориентированных на систематическое обогащение знаний и умений, необходимых всем членам общества, безотносительно к роду и характеру их профессиональных занятий;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неформальное образование - совокупность программ и курсов, по завершении которых у лица не появляется права заниматься профессиональной деятельностью по профилю пройденного курса или поступать в образовательные учреждения более высокого уровня;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просветительская деятельность - разновидность неформального образования, совокупность информационно-образовательных мероприятий по пропаганде и целенаправленному распространению научных знаний и иных социально значимых сведений, формирующих общую культуру человека, основы его мировоззрения и комплекс интеллектуальных способностей к компетентному действию (к практической деятельности "со знанием дела");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просветительское мероприятие - совокупность организованных действий, направленных на распространение и разъяснение научных знаний и иных социально значимых сведений;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пропаганда - распространение и углубленное разъяснение каких-либо идей, учений, взглядов, знаний; идейное воздействие на широкие массы;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эффективность просвещения - оценочная категория, характеризующая результаты просветительской деятельности по критерию их соответствия поставленным социальным целям.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    </w:t>
      </w:r>
      <w:r>
        <w:rPr>
          <w:rFonts w:ascii="Times New Roman" w:hAnsi="Times New Roman"/>
          <w:sz w:val="28"/>
          <w:szCs w:val="28"/>
        </w:rPr>
        <w:t>2. Понятие права на правовое просвещение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Право на правовое просвещение является составной частью права на образование и понимается как совокупность устанавливаемых и охраняемых государством и его органами правовых норм, обеспечивающих гражданам возможность ознакомления с разного рода сведениями, затрагивающими или могущими затронуть их жизненные интересы в правовой сфере, а также возможность ознакомления с достижениями в области права и свободного пользования ими.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Названное право реализуется через целенаправленную деятельность учреждений и организаций, входящих в состав системы просвещения.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3. Всеобщность права на правовое просвещение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Все граждане имеют право на получение информации, затрагивающей их интересы, на пользование достижениями в области права независимо от их пола, возраста, этнической или национальной принадлежности, семейного положения, состояния здоровья, уровня доходов и каких-либо иных обстоятельств.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Данное право распространяется на всех граждан и признается всеми, кого это касается или может касаться, на всей территории страны.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4. Неотъемлемость права на правовое просвещение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Право граждан на правовое просвещение неотъемлемо. Лица, ограниченные в правах по решению суда, не могут быть лишены права на просвещение; ограничению подлежат лишь способы его реализации, </w:t>
      </w:r>
      <w:r>
        <w:rPr>
          <w:rFonts w:ascii="Times New Roman" w:hAnsi="Times New Roman"/>
          <w:sz w:val="28"/>
          <w:szCs w:val="28"/>
        </w:rPr>
        <w:lastRenderedPageBreak/>
        <w:t>обусловленные лишением права на свободное передвижение и свободный доступ к информации.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5. Обязанности должностных лиц администрации  по обеспечению права граждан на правовое просвещение.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Органы местного самоуправления  являются организациями-гарантами, обеспечивающими реализацию права граждан на правовое просвещение на подведомственной им территории. В этих целях они предпринимают следующие действия: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разрабатывают и осуществляют политику в сфере  правового просвещения;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издают правовые акты, обеспечивающие развитие и работу сети учреждений просвещения и эффективность просветительской деятельности;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-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неукоснительным соблюдением права на правовое просвещение, выявляют и пресекают случаи дискриминации в этой области.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6. Основные принципы правовой просветительской деятельности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Просветительская деятельность планируется и осуществляется исходя из общих принципов образовательной политики в </w:t>
      </w:r>
      <w:proofErr w:type="gramStart"/>
      <w:r>
        <w:rPr>
          <w:rFonts w:ascii="Times New Roman" w:hAnsi="Times New Roman"/>
          <w:sz w:val="28"/>
          <w:szCs w:val="28"/>
        </w:rPr>
        <w:t>демократическом обществе</w:t>
      </w:r>
      <w:proofErr w:type="gramEnd"/>
      <w:r>
        <w:rPr>
          <w:rFonts w:ascii="Times New Roman" w:hAnsi="Times New Roman"/>
          <w:sz w:val="28"/>
          <w:szCs w:val="28"/>
        </w:rPr>
        <w:t>, таких, как: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признание права на пожизненное образование и личностное развитие в качестве одного из фундаментальных прав человека;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ориентация на общечеловеческие ценности и идеалы гуманизма;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недопустимость пропаганды войны, этнических и религиозных распрей, насилия и жестокости;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широкая доступность просветительских мероприятий всем категориям населения;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автономность и самоуправляемость просветительских учреждений и организаций;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плюрализм: право политических партий, общественных движений и иных добровольных объединений граждан, не запрещенных законом, заниматься просветительской деятельностью, отражающей их идеологию;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недопустимость какой-либо незаконной цензуры по отношению к просветительским программам, проектам и мероприятиям;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достоверность сообщаемой информации;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партнерство социальных субъектов, причастных к организации просветительской деятельности;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учет  местных особенностей территории;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учет общегосударственных и </w:t>
      </w:r>
      <w:proofErr w:type="spellStart"/>
      <w:r>
        <w:rPr>
          <w:rFonts w:ascii="Times New Roman" w:hAnsi="Times New Roman"/>
          <w:sz w:val="28"/>
          <w:szCs w:val="28"/>
        </w:rPr>
        <w:t>общесоциальных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интересов, интересов отдельных социальных групп. </w:t>
      </w:r>
    </w:p>
    <w:p w:rsidR="00377972" w:rsidRDefault="00377972" w:rsidP="00377972">
      <w:pPr>
        <w:pStyle w:val="a4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77972" w:rsidRDefault="00377972" w:rsidP="00377972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377972" w:rsidRDefault="00377972" w:rsidP="00377972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377972" w:rsidRDefault="00377972" w:rsidP="00377972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II . Современная ситуация правового просвещения в поселении и тенденции ее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Состояние правовой культуры населения, нормативности его сознания, желание и готовность соблюдать населением социальные и правовые нормы, быть законопослушными гражданами определяется в значительной степени оценками населения состояния правопорядка в стране. 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Нормативность сознания населения является главным показателем его социальной направленности (целей и мотивов поведения), определяет настоящее и будущее развитие общества. 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Повышение правовой культуры населения через систему образования и воспитания признается более эффективной и успешной по сравнению с ужесточением наказания за несоблюдение правовых и социальных норм. Поэтому главная государственная задача  - повышение уровня культуры населения в целом, и молодежи в частности, оказывающей первостепенное влияние на формирование сознания и поведение человека.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Уровень доверия населения к различным социальным и политическим институтам выступает значимым фактором его социальной и политической активности и включенности, оказывает непосредственное влияние на темпы и результаты социально-экономического развития территории. 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III. Цели, принципы, задачи и основные направления правовой  просветительской деятельности в поселении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10. Понятие системы просвещения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Система просвещения является специфической составной частью образовательного комплекса, ее основу составляет совокупность просветительских программ и проектов, а также учреждений и организаций, обеспечивающих их разработку и реализацию.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В систему просвещения входят следующие типы учреждений и организаций со свойственными каждому из них задачами: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учреждения, организующие просветительскую деятельность на определенной территории;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муниципальные органы, координирующие развитие просветительской деятельности и обеспечивающие правовые, финансовые и организационные предпосылки ее эффективности;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негосударственные правозащитные институты, оказывающие населению юридическую помощь;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волонтерские организации;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средства массовой информации.   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11. Социальные функции правового просвещения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В структуре образовательного комплекса страны система просвещения выполняет следующие специфические по своему содержанию функции: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/>
          <w:sz w:val="28"/>
          <w:szCs w:val="28"/>
        </w:rPr>
        <w:t>: расширяет, дополняет и углубляет знания, получаемые в учебных заведениях и в иных обучающих центрах;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- информационную: расширяет осведомленность граждан в правовых вопросах, увеличивает возможность доступа граждан к получению правовой информации о возможности защиты гарантированных государством прав и свобод;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разъяснительную: обеспечивает адекватность уяснения сообщаемых сведений, доступность решений Европейского суда и обеспечения единства применения общих стандартов в области прав человека;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идеологическую</w:t>
      </w:r>
      <w:proofErr w:type="gramEnd"/>
      <w:r>
        <w:rPr>
          <w:rFonts w:ascii="Times New Roman" w:hAnsi="Times New Roman"/>
          <w:sz w:val="28"/>
          <w:szCs w:val="28"/>
        </w:rPr>
        <w:t>: популяризует идеи и концепции, отражающие особые интересы социальных общностей и групп;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агитационно-пропагандистскую</w:t>
      </w:r>
      <w:proofErr w:type="gramEnd"/>
      <w:r>
        <w:rPr>
          <w:rFonts w:ascii="Times New Roman" w:hAnsi="Times New Roman"/>
          <w:sz w:val="28"/>
          <w:szCs w:val="28"/>
        </w:rPr>
        <w:t>: распространяет сведения о деятельности тех или иных просветительских организаций в целях привлечения новых членов;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консультативную</w:t>
      </w:r>
      <w:proofErr w:type="gramEnd"/>
      <w:r>
        <w:rPr>
          <w:rFonts w:ascii="Times New Roman" w:hAnsi="Times New Roman"/>
          <w:sz w:val="28"/>
          <w:szCs w:val="28"/>
        </w:rPr>
        <w:t>: распространяет функциональные знания о едином понимании прав человека, необходимые гражданам в повседневной жизни.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12. Цели просветительской деятельности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Под целями просветительской деятельности понимаются социально значимые результаты, на достижение которых направлена деятельность всех компонентов системы просвещения. Основная цель просветительской деятельности - профилактика правового нигилизма, предотвращение злоупотреблений со стороны должностных лиц государственных и муниципальных органов и выработка у населения установки на правомерное поведение и правовую активность. Названная цель достигается посредством выполнения приоритетных задач.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13. Приоритетные задачи просветительской деятельности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Приоритетными являются задачи, имеющие первостепенное значение по отношению ко всем остальным и интегрирующие деятельность различных компонентов системы просвещения. К их числу относятся: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использование научного и культурного потенциала страны в интересах повышения уровня правового сознания и правовой культуры граждан;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своевременное информирование граждан о планируемых политических решениях государственных органов и разъяснение целей принятия этих решений;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содействие адекватному пониманию гражданами своих интересов, а также условий и обстоятельств их жизни;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способствование активному и компетентному участию граждан в различных видах практической деятельности, в том числе участию в общественных объединениях и движениях;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содействие правовой, профессиональной, социальной, политической, культурной ориентации граждан;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формирование общественного мнения по тому или иному актуальному вопросу.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14. Направления просветительской деятельности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учреждения и организации строят свою работу в соответствии с целями и задачами. Просветительская деятельность осуществляется по двум основным направлениям: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- общеобразовательное: просветительские программы, адресованные всем категориям населения; правовое, научное просвещение;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специализированное</w:t>
      </w:r>
      <w:proofErr w:type="gramEnd"/>
      <w:r>
        <w:rPr>
          <w:rFonts w:ascii="Times New Roman" w:hAnsi="Times New Roman"/>
          <w:sz w:val="28"/>
          <w:szCs w:val="28"/>
        </w:rPr>
        <w:t>: просветительские программы, адресованные профессионалам, занятым в различных отраслях оплачиваемого труда.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15. Направления правового воспитания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школьников общеобразовательных учреждений.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Правовое просвещение учащихся </w:t>
      </w:r>
      <w:proofErr w:type="spellStart"/>
      <w:r>
        <w:rPr>
          <w:rFonts w:ascii="Times New Roman" w:hAnsi="Times New Roman"/>
          <w:sz w:val="28"/>
          <w:szCs w:val="28"/>
        </w:rPr>
        <w:t>среднеспециальных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учебных заведений.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детей, помещенных в образовательные учреждения для детей, нуждающихся в психолого-педагогической и медико-социальной помощи.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граждан, подлежащих призыву на военную службу.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воспитание лиц, осужденных к лишению свободы.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Правовое просвещение населения,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сельском поселении.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работающего населения в соответствии со спецификой их деятельности.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представителей малого бизнеса.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Правовое просвещение молодежи.   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16. Формы просветительской деятельности   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Для всестороннего осуществления просветительской деятельности необходимо и возможно использовать следующие формы: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адаптированные уроки права для школьников разных классов;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работа средств массовой информации: специальные колонки в печатных изданиях, телепередачи, программы на радио;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 работа в трудовых коллективах: организация лекториев по отдельным вопросам в зависимости  от специфики деятельности организации;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проведение обучающих семинаров, «круглых столов»;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организация распространения печатной продукции: информационных буклетов, листовок, памяток, </w:t>
      </w:r>
      <w:proofErr w:type="spellStart"/>
      <w:r>
        <w:rPr>
          <w:rFonts w:ascii="Times New Roman" w:hAnsi="Times New Roman"/>
          <w:sz w:val="28"/>
          <w:szCs w:val="28"/>
        </w:rPr>
        <w:t>флайеров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адресное распространение информации отдельным категориям граждан, разъясняющее отдельные вопросы права;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учреждение юридических клиник, консультаций в вузах и организациях;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работа выездных агитационных бригад: выезды в территории с целью распространения правовой информации;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формирование интернет страниц и сайтов;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иные формы.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IV. ПРОСВЕТИТЕЛЬСКИЕ ПРОГРАММЫ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17. Понятие просветительской программы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Под просветительской программой понимается разработанный  документ, устанавливающий содержание и последовательность изложения сведений, предлагаемых для освоения лицам, составляющим аудиторию, которой эти сведения адресованы.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18. Принципы формирования просветительских программ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программы разрабатываются и реализуются исходя из следующих основных принципов: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- целенаправленность: ориентация на социальные цели и приоритетные задачи просветительской деятельности;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</w:t>
      </w: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>: учет специфики интересов и познавательных потребностей определенных категорий населения (дифференцированный подход);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достоверность предлагаемых для освоения сведений;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доступность: учет возможностей аудитории воспринять и освоить сообщаемые знания и сведения;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научность: соответствие пропагандируемых и распространяемых знаний современному уровню развития науки;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учет многообразия потребностей населения в знаниях и сведениях (комплексный подход);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- взаимосвязь и </w:t>
      </w:r>
      <w:proofErr w:type="spellStart"/>
      <w:r>
        <w:rPr>
          <w:rFonts w:ascii="Times New Roman" w:hAnsi="Times New Roman"/>
          <w:sz w:val="28"/>
          <w:szCs w:val="28"/>
        </w:rPr>
        <w:t>взаимодополняемость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различной направленности (системный подход);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взаимодействие системы просвещения с образовательным комплексом страны и региона;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учет региональных и местных особенностей территории.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19. Просветительские проекты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проекты планируются, разрабатываются и осуществляются как комплекс программ и мероприятий, направленных на выполнение национальных программ развития просвещения. По характеру замысла и поставленных задач подразделяются на три вида: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- тематические, имеющие в виду развитие определенного направления просветительской деятельности;</w:t>
      </w:r>
      <w:proofErr w:type="gramEnd"/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территориальные, предусматривающие меры по развитию просвещения на определенной территории (национальные, региональные, локальные проекты);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- проекты, предназначаемые для лиц определенного возраста и социального статуса (для учащихся, для работающих, для пенсионеров).</w:t>
      </w:r>
      <w:proofErr w:type="gramEnd"/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Содержание просветительского проекта, его направленность и формы реализации не должны противоречить основным принципам просветительской деятельности.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20. Приоритетные задачи программ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поднятие престижа права и воспитание уважения к закону у населения;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создание условий для развития гражданской и правовой активности лиц, непосредственно реализующих права и свободы, в качестве независимых полноправных членов общества;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изучение права на всех уровнях воспитательно-образовательных учреждений;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широкое информирование населения о законодательстве.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21. Виды просветительских программ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программы дифференцируются в зависимости от содержания социальных функций, его приоритетных задач и направлений просветительской деятельности.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В целях содействия активному и компетентному участию населения в различных сферах жизни общества просветительские учреждения и </w:t>
      </w:r>
      <w:r>
        <w:rPr>
          <w:rFonts w:ascii="Times New Roman" w:hAnsi="Times New Roman"/>
          <w:sz w:val="28"/>
          <w:szCs w:val="28"/>
        </w:rPr>
        <w:lastRenderedPageBreak/>
        <w:t>организации разрабатывают и реализуют следующие основные виды программ: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гражданское просвещение: распространение знаний и пропаганда культурных и социальных ценностей, формирующих у членов общества чувство принадлежности к государству, в котором они живут;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политическое просвещение: повышение осведомленности о деятельности органов власти, а также освоение знаний, необходимых для участия в деятельности общественных организаций и движений;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юридическое просвещение: распространение знаний о гражданских правах, свободах и обязанностях человека и о способах их реализации;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- научное просвещение: популяризация достижений современной науки.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22. Просветительские мероприятия  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Просветительские программы инициируются, планируются и осуществляются как совокупность последовательных организационных действий, именуемых мероприятиями, предпринимаемых для достижения целей, предусмотренных той или иной программой.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Обязанности по проведению названных мероприятий возлагаются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субъектов</w:t>
      </w:r>
      <w:proofErr w:type="gramEnd"/>
      <w:r>
        <w:rPr>
          <w:rFonts w:ascii="Times New Roman" w:hAnsi="Times New Roman"/>
          <w:sz w:val="28"/>
          <w:szCs w:val="28"/>
        </w:rPr>
        <w:t>, осуществляющих просветительскую деятельность.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Продолжительность мероприятий и состав привлеченных для его проведения учреждений определяются направленностью просветительской программы и ее содержанием.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77972" w:rsidRDefault="00377972" w:rsidP="00377972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V. Механизмы реализации правового просвещения.</w:t>
      </w:r>
    </w:p>
    <w:p w:rsidR="00377972" w:rsidRDefault="00377972" w:rsidP="0037797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972" w:rsidRDefault="00377972" w:rsidP="0037797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правовая пропаганда подразделяется на направления: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обеспечение законодательства;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юридического образования;</w:t>
      </w:r>
    </w:p>
    <w:p w:rsidR="00377972" w:rsidRDefault="00377972" w:rsidP="0037797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правового </w:t>
      </w:r>
      <w:proofErr w:type="spellStart"/>
      <w:r>
        <w:rPr>
          <w:rFonts w:ascii="Times New Roman" w:hAnsi="Times New Roman"/>
          <w:sz w:val="28"/>
          <w:szCs w:val="28"/>
        </w:rPr>
        <w:t>всеобучения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377972" w:rsidRDefault="00377972" w:rsidP="0037797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условие развертывания правового всеобуча, повышения правовой культуры населения - обеспечение доступности юридической информации, издание необходимым тиражом кодексов, справочной и популярной юридической литературы.</w:t>
      </w:r>
    </w:p>
    <w:p w:rsidR="00377972" w:rsidRDefault="00377972" w:rsidP="0037797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правовой информации и пропаганды прямо отражается на уровне правовой культуры, являющейся одним из условий в профилактике правонарушений и сохранении правопорядка в поселении.</w:t>
      </w:r>
    </w:p>
    <w:p w:rsidR="00377972" w:rsidRDefault="00377972" w:rsidP="00377972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br/>
      </w:r>
    </w:p>
    <w:p w:rsidR="00377972" w:rsidRDefault="00377972" w:rsidP="00377972"/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016"/>
    <w:multiLevelType w:val="hybridMultilevel"/>
    <w:tmpl w:val="E0D4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72"/>
    <w:rsid w:val="00005E4D"/>
    <w:rsid w:val="00034E4C"/>
    <w:rsid w:val="00377972"/>
    <w:rsid w:val="005A252E"/>
    <w:rsid w:val="00A469CA"/>
    <w:rsid w:val="00A735BF"/>
    <w:rsid w:val="00AC738B"/>
    <w:rsid w:val="00B84B50"/>
    <w:rsid w:val="00BB5EB0"/>
    <w:rsid w:val="00E5654C"/>
    <w:rsid w:val="00F4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72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97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77972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377972"/>
    <w:pPr>
      <w:shd w:val="clear" w:color="auto" w:fill="FFFFFF"/>
      <w:spacing w:before="480" w:after="240" w:line="274" w:lineRule="exact"/>
      <w:jc w:val="both"/>
    </w:pPr>
    <w:rPr>
      <w:rFonts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972"/>
    <w:rPr>
      <w:rFonts w:ascii="Courier New" w:eastAsia="Times New Roman" w:hAnsi="Courier New" w:cs="Times New Roman"/>
      <w:sz w:val="23"/>
      <w:szCs w:val="23"/>
      <w:shd w:val="clear" w:color="auto" w:fill="FFFFFF"/>
      <w:lang w:eastAsia="ru-RU"/>
    </w:rPr>
  </w:style>
  <w:style w:type="paragraph" w:styleId="a7">
    <w:name w:val="No Spacing"/>
    <w:uiPriority w:val="1"/>
    <w:qFormat/>
    <w:rsid w:val="00377972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8">
    <w:name w:val="Базовый"/>
    <w:uiPriority w:val="99"/>
    <w:rsid w:val="00377972"/>
    <w:pPr>
      <w:suppressAutoHyphens/>
      <w:spacing w:after="200" w:line="276" w:lineRule="auto"/>
    </w:pPr>
    <w:rPr>
      <w:rFonts w:ascii="Calibri" w:eastAsia="Times New Roman" w:hAnsi="Calibri" w:cs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377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9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3037</Words>
  <Characters>17317</Characters>
  <Application>Microsoft Office Word</Application>
  <DocSecurity>0</DocSecurity>
  <Lines>144</Lines>
  <Paragraphs>40</Paragraphs>
  <ScaleCrop>false</ScaleCrop>
  <Company>Microsoft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Владелец</cp:lastModifiedBy>
  <cp:revision>6</cp:revision>
  <cp:lastPrinted>2018-03-26T06:44:00Z</cp:lastPrinted>
  <dcterms:created xsi:type="dcterms:W3CDTF">2017-01-30T08:16:00Z</dcterms:created>
  <dcterms:modified xsi:type="dcterms:W3CDTF">2018-03-26T06:46:00Z</dcterms:modified>
</cp:coreProperties>
</file>